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AAD" w:rsidRDefault="00271AAD">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4" w:history="1">
        <w:r>
          <w:rPr>
            <w:rFonts w:ascii="Times New Roman" w:hAnsi="Times New Roman" w:cs="Times New Roman"/>
            <w:color w:val="0000FF"/>
          </w:rPr>
          <w:t>КонсультантПлюс</w:t>
        </w:r>
      </w:hyperlink>
      <w:r>
        <w:rPr>
          <w:rFonts w:ascii="Times New Roman" w:hAnsi="Times New Roman" w:cs="Times New Roman"/>
        </w:rPr>
        <w:br/>
      </w:r>
    </w:p>
    <w:p w:rsidR="00271AAD" w:rsidRDefault="00271AAD">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tblPr>
      <w:tblGrid>
        <w:gridCol w:w="4677"/>
        <w:gridCol w:w="4678"/>
      </w:tblGrid>
      <w:tr w:rsidR="00271AAD">
        <w:tc>
          <w:tcPr>
            <w:tcW w:w="4677" w:type="dxa"/>
            <w:tcMar>
              <w:top w:w="0" w:type="dxa"/>
              <w:left w:w="0" w:type="dxa"/>
              <w:bottom w:w="0" w:type="dxa"/>
              <w:right w:w="0" w:type="dxa"/>
            </w:tcMar>
          </w:tcPr>
          <w:p w:rsidR="00271AAD" w:rsidRDefault="00271AAD">
            <w:pPr>
              <w:widowControl w:val="0"/>
              <w:autoSpaceDE w:val="0"/>
              <w:autoSpaceDN w:val="0"/>
              <w:adjustRightInd w:val="0"/>
              <w:spacing w:after="0" w:line="240" w:lineRule="auto"/>
              <w:rPr>
                <w:rFonts w:ascii="Calibri" w:hAnsi="Calibri" w:cs="Calibri"/>
              </w:rPr>
            </w:pPr>
            <w:r>
              <w:rPr>
                <w:rFonts w:ascii="Calibri" w:hAnsi="Calibri" w:cs="Calibri"/>
              </w:rPr>
              <w:t>3 марта 2008 года</w:t>
            </w:r>
          </w:p>
        </w:tc>
        <w:tc>
          <w:tcPr>
            <w:tcW w:w="4677" w:type="dxa"/>
            <w:tcMar>
              <w:top w:w="0" w:type="dxa"/>
              <w:left w:w="0" w:type="dxa"/>
              <w:bottom w:w="0" w:type="dxa"/>
              <w:right w:w="0" w:type="dxa"/>
            </w:tcMar>
          </w:tcPr>
          <w:p w:rsidR="00271AAD" w:rsidRDefault="00271AAD">
            <w:pPr>
              <w:widowControl w:val="0"/>
              <w:autoSpaceDE w:val="0"/>
              <w:autoSpaceDN w:val="0"/>
              <w:adjustRightInd w:val="0"/>
              <w:spacing w:after="0" w:line="240" w:lineRule="auto"/>
              <w:jc w:val="right"/>
              <w:rPr>
                <w:rFonts w:ascii="Calibri" w:hAnsi="Calibri" w:cs="Calibri"/>
              </w:rPr>
            </w:pPr>
            <w:r>
              <w:rPr>
                <w:rFonts w:ascii="Calibri" w:hAnsi="Calibri" w:cs="Calibri"/>
              </w:rPr>
              <w:t>N 255-ОЗ</w:t>
            </w:r>
          </w:p>
        </w:tc>
      </w:tr>
    </w:tbl>
    <w:p w:rsidR="00271AAD" w:rsidRDefault="00271AA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271AAD" w:rsidRDefault="00271AAD">
      <w:pPr>
        <w:widowControl w:val="0"/>
        <w:autoSpaceDE w:val="0"/>
        <w:autoSpaceDN w:val="0"/>
        <w:adjustRightInd w:val="0"/>
        <w:spacing w:after="0" w:line="240" w:lineRule="auto"/>
        <w:jc w:val="center"/>
        <w:rPr>
          <w:rFonts w:ascii="Calibri" w:hAnsi="Calibri" w:cs="Calibri"/>
          <w:b/>
          <w:bCs/>
        </w:rPr>
      </w:pPr>
    </w:p>
    <w:p w:rsidR="00271AAD" w:rsidRDefault="00271AA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271AAD" w:rsidRDefault="00271AAD">
      <w:pPr>
        <w:widowControl w:val="0"/>
        <w:autoSpaceDE w:val="0"/>
        <w:autoSpaceDN w:val="0"/>
        <w:adjustRightInd w:val="0"/>
        <w:spacing w:after="0" w:line="240" w:lineRule="auto"/>
        <w:jc w:val="center"/>
        <w:rPr>
          <w:rFonts w:ascii="Calibri" w:hAnsi="Calibri" w:cs="Calibri"/>
          <w:b/>
          <w:bCs/>
        </w:rPr>
      </w:pPr>
    </w:p>
    <w:p w:rsidR="00271AAD" w:rsidRDefault="00271AA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ОБ УТВЕРЖДЕНИИ МЕТОДИКИ РАСПРЕДЕЛЕНИЯ СУБВЕНЦИЙ </w:t>
      </w:r>
      <w:proofErr w:type="gramStart"/>
      <w:r>
        <w:rPr>
          <w:rFonts w:ascii="Calibri" w:hAnsi="Calibri" w:cs="Calibri"/>
          <w:b/>
          <w:bCs/>
        </w:rPr>
        <w:t>МЕЖДУ</w:t>
      </w:r>
      <w:proofErr w:type="gramEnd"/>
    </w:p>
    <w:p w:rsidR="00271AAD" w:rsidRDefault="00271AA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БЮДЖЕТАМИ МУНИЦИПАЛЬНЫХ РАЙОНОВ ДЛЯ ПРЕДОСТАВЛЕНИЯ</w:t>
      </w:r>
    </w:p>
    <w:p w:rsidR="00271AAD" w:rsidRDefault="00271AA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ИХ БЮДЖЕТАМ ПОСЕЛЕНИЙ НА ОСУЩЕСТВЛЕНИЕ ГОСУДАРСТВЕННЫХ</w:t>
      </w:r>
    </w:p>
    <w:p w:rsidR="00271AAD" w:rsidRDefault="00271AA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ПОЛНОМОЧИЙ ПО ПЕРВИЧНОМУ ВОИНСКОМУ УЧЕТУ НА ТЕРРИТОРИЯХ,</w:t>
      </w:r>
    </w:p>
    <w:p w:rsidR="00271AAD" w:rsidRDefault="00271AA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ГДЕ ОТСУТСТВУЮТ ВОЕННЫЕ КОМИССАРИАТЫ</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271AAD" w:rsidRDefault="00271AAD">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271AAD" w:rsidRDefault="00271AAD">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271AAD" w:rsidRDefault="00271AAD">
      <w:pPr>
        <w:widowControl w:val="0"/>
        <w:autoSpaceDE w:val="0"/>
        <w:autoSpaceDN w:val="0"/>
        <w:adjustRightInd w:val="0"/>
        <w:spacing w:after="0" w:line="240" w:lineRule="auto"/>
        <w:jc w:val="right"/>
        <w:rPr>
          <w:rFonts w:ascii="Calibri" w:hAnsi="Calibri" w:cs="Calibri"/>
        </w:rPr>
      </w:pPr>
      <w:r>
        <w:rPr>
          <w:rFonts w:ascii="Calibri" w:hAnsi="Calibri" w:cs="Calibri"/>
        </w:rPr>
        <w:t>от 27.02.2008 N 534-ОД</w:t>
      </w:r>
    </w:p>
    <w:p w:rsidR="00271AAD" w:rsidRDefault="00271AAD">
      <w:pPr>
        <w:widowControl w:val="0"/>
        <w:autoSpaceDE w:val="0"/>
        <w:autoSpaceDN w:val="0"/>
        <w:adjustRightInd w:val="0"/>
        <w:spacing w:after="0" w:line="240" w:lineRule="auto"/>
        <w:jc w:val="center"/>
        <w:rPr>
          <w:rFonts w:ascii="Calibri" w:hAnsi="Calibri" w:cs="Calibri"/>
        </w:rPr>
      </w:pPr>
    </w:p>
    <w:p w:rsidR="00271AAD" w:rsidRDefault="00271AAD">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Областного </w:t>
      </w:r>
      <w:hyperlink r:id="rId5" w:history="1">
        <w:r>
          <w:rPr>
            <w:rFonts w:ascii="Calibri" w:hAnsi="Calibri" w:cs="Calibri"/>
            <w:color w:val="0000FF"/>
          </w:rPr>
          <w:t>закона</w:t>
        </w:r>
      </w:hyperlink>
      <w:r>
        <w:rPr>
          <w:rFonts w:ascii="Calibri" w:hAnsi="Calibri" w:cs="Calibri"/>
        </w:rPr>
        <w:t xml:space="preserve"> Новгородской области</w:t>
      </w:r>
      <w:proofErr w:type="gramEnd"/>
    </w:p>
    <w:p w:rsidR="00271AAD" w:rsidRDefault="00271AAD">
      <w:pPr>
        <w:widowControl w:val="0"/>
        <w:autoSpaceDE w:val="0"/>
        <w:autoSpaceDN w:val="0"/>
        <w:adjustRightInd w:val="0"/>
        <w:spacing w:after="0" w:line="240" w:lineRule="auto"/>
        <w:jc w:val="center"/>
        <w:rPr>
          <w:rFonts w:ascii="Calibri" w:hAnsi="Calibri" w:cs="Calibri"/>
        </w:rPr>
      </w:pPr>
      <w:r>
        <w:rPr>
          <w:rFonts w:ascii="Calibri" w:hAnsi="Calibri" w:cs="Calibri"/>
        </w:rPr>
        <w:t>от 04.02.2014 N 453-ОЗ)</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Настоящий областной закон утверждает методику распределения субвенций, предоставляемых из областного бюджета за счет субвенций из федерального бюджета, между бюджетами муниципальных районов для предоставления их бюджетам поселений на осуществление государственных полномочий по первичному воинскому учету на территориях, где отсутствуют военные комиссариаты, переданных Федеральным </w:t>
      </w:r>
      <w:hyperlink r:id="rId6" w:history="1">
        <w:r>
          <w:rPr>
            <w:rFonts w:ascii="Calibri" w:hAnsi="Calibri" w:cs="Calibri"/>
            <w:color w:val="0000FF"/>
          </w:rPr>
          <w:t>законом</w:t>
        </w:r>
      </w:hyperlink>
      <w:r>
        <w:rPr>
          <w:rFonts w:ascii="Calibri" w:hAnsi="Calibri" w:cs="Calibri"/>
        </w:rPr>
        <w:t xml:space="preserve"> от 28 марта 1998 года N 53-ФЗ "О воинской обязанности и военной службе".</w:t>
      </w:r>
      <w:proofErr w:type="gramEnd"/>
    </w:p>
    <w:p w:rsidR="00271AAD" w:rsidRDefault="00271AA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 w:history="1">
        <w:r>
          <w:rPr>
            <w:rFonts w:ascii="Calibri" w:hAnsi="Calibri" w:cs="Calibri"/>
            <w:color w:val="0000FF"/>
          </w:rPr>
          <w:t>закона</w:t>
        </w:r>
      </w:hyperlink>
      <w:r>
        <w:rPr>
          <w:rFonts w:ascii="Calibri" w:hAnsi="Calibri" w:cs="Calibri"/>
        </w:rPr>
        <w:t xml:space="preserve"> Новгородской области от 04.02.2014 N 453-ОЗ)</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outlineLvl w:val="0"/>
        <w:rPr>
          <w:rFonts w:ascii="Calibri" w:hAnsi="Calibri" w:cs="Calibri"/>
        </w:rPr>
      </w:pPr>
      <w:bookmarkStart w:id="0" w:name="Par25"/>
      <w:bookmarkEnd w:id="0"/>
      <w:r>
        <w:rPr>
          <w:rFonts w:ascii="Calibri" w:hAnsi="Calibri" w:cs="Calibri"/>
        </w:rPr>
        <w:t>Статья 1. Распределение субвенций между бюджетами муниципальных районов</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Распределение субвенций из областного бюджета между бюджетами муниципальных районов для предоставления их бюджетам поселений, входящих в их состав, производится в целях финансирования </w:t>
      </w:r>
      <w:proofErr w:type="gramStart"/>
      <w:r>
        <w:rPr>
          <w:rFonts w:ascii="Calibri" w:hAnsi="Calibri" w:cs="Calibri"/>
        </w:rPr>
        <w:t>расходов</w:t>
      </w:r>
      <w:proofErr w:type="gramEnd"/>
      <w:r>
        <w:rPr>
          <w:rFonts w:ascii="Calibri" w:hAnsi="Calibri" w:cs="Calibri"/>
        </w:rPr>
        <w:t xml:space="preserve"> на осуществление передаваемых Российской Федерацией органам местного самоуправления поселений (далее - органы местного самоуправления) государственных полномочий на осуществление первичного воинского учета на территориях, где отсутствуют военные комиссариаты (далее - субвенции).</w:t>
      </w:r>
    </w:p>
    <w:p w:rsidR="00271AAD" w:rsidRDefault="00271AA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8" w:history="1">
        <w:r>
          <w:rPr>
            <w:rFonts w:ascii="Calibri" w:hAnsi="Calibri" w:cs="Calibri"/>
            <w:color w:val="0000FF"/>
          </w:rPr>
          <w:t>закона</w:t>
        </w:r>
      </w:hyperlink>
      <w:r>
        <w:rPr>
          <w:rFonts w:ascii="Calibri" w:hAnsi="Calibri" w:cs="Calibri"/>
        </w:rPr>
        <w:t xml:space="preserve"> Новгородской области от 04.02.2014 N 453-ОЗ)</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Размер субвенции, предоставляемой бюджету муниципального района, определяется в следующем порядке:</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определяются для каждого муниципального района затраты на содержание одного военно-учетного работника</w:t>
      </w:r>
      <w:proofErr w:type="gramStart"/>
      <w:r>
        <w:rPr>
          <w:rFonts w:ascii="Calibri" w:hAnsi="Calibri" w:cs="Calibri"/>
        </w:rPr>
        <w:t xml:space="preserve"> (</w:t>
      </w:r>
      <w:r>
        <w:rPr>
          <w:rFonts w:ascii="Calibri" w:hAnsi="Calibri" w:cs="Calibri"/>
          <w:position w:val="-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9" o:title=""/>
          </v:shape>
        </w:pict>
      </w:r>
      <w:r>
        <w:rPr>
          <w:rFonts w:ascii="Calibri" w:hAnsi="Calibri" w:cs="Calibri"/>
        </w:rPr>
        <w:t xml:space="preserve">) </w:t>
      </w:r>
      <w:proofErr w:type="gramEnd"/>
      <w:r>
        <w:rPr>
          <w:rFonts w:ascii="Calibri" w:hAnsi="Calibri" w:cs="Calibri"/>
        </w:rPr>
        <w:t>органа местного самоуправления:</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jc w:val="center"/>
        <w:rPr>
          <w:rFonts w:ascii="Calibri" w:hAnsi="Calibri" w:cs="Calibri"/>
        </w:rPr>
      </w:pPr>
      <w:r>
        <w:rPr>
          <w:rFonts w:ascii="Calibri" w:hAnsi="Calibri" w:cs="Calibri"/>
          <w:position w:val="-9"/>
        </w:rPr>
        <w:pict>
          <v:shape id="_x0000_i1026" type="#_x0000_t75" style="width:336pt;height:21pt">
            <v:imagedata r:id="rId10" o:title=""/>
          </v:shape>
        </w:pic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27" type="#_x0000_t75" style="width:18.75pt;height:19.5pt">
            <v:imagedata r:id="rId11" o:title=""/>
          </v:shape>
        </w:pict>
      </w:r>
      <w:r>
        <w:rPr>
          <w:rFonts w:ascii="Calibri" w:hAnsi="Calibri" w:cs="Calibri"/>
        </w:rPr>
        <w:t xml:space="preserve"> - расходы на оплату труда военно-учетных работников, включая соответствующие начисления на фонд оплаты труда;</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028" type="#_x0000_t75" style="width:10.5pt;height:15.75pt">
            <v:imagedata r:id="rId12" o:title=""/>
          </v:shape>
        </w:pict>
      </w:r>
      <w:r>
        <w:rPr>
          <w:rFonts w:ascii="Calibri" w:hAnsi="Calibri" w:cs="Calibri"/>
        </w:rPr>
        <w:t xml:space="preserve"> - расходы на оплату аренды помещений;</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lastRenderedPageBreak/>
        <w:pict>
          <v:shape id="_x0000_i1029" type="#_x0000_t75" style="width:29.25pt;height:19.5pt">
            <v:imagedata r:id="rId13" o:title=""/>
          </v:shape>
        </w:pict>
      </w:r>
      <w:r>
        <w:rPr>
          <w:rFonts w:ascii="Calibri" w:hAnsi="Calibri" w:cs="Calibri"/>
        </w:rPr>
        <w:t xml:space="preserve"> - расходы на оплату услуг связи;</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9"/>
        </w:rPr>
        <w:pict>
          <v:shape id="_x0000_i1030" type="#_x0000_t75" style="width:35.25pt;height:21pt">
            <v:imagedata r:id="rId14" o:title=""/>
          </v:shape>
        </w:pict>
      </w:r>
      <w:r>
        <w:rPr>
          <w:rFonts w:ascii="Calibri" w:hAnsi="Calibri" w:cs="Calibri"/>
        </w:rPr>
        <w:t xml:space="preserve"> - расходы на оплату транспортных услуг;</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9"/>
        </w:rPr>
        <w:pict>
          <v:shape id="_x0000_i1031" type="#_x0000_t75" style="width:39pt;height:21pt">
            <v:imagedata r:id="rId15" o:title=""/>
          </v:shape>
        </w:pict>
      </w:r>
      <w:r>
        <w:rPr>
          <w:rFonts w:ascii="Calibri" w:hAnsi="Calibri" w:cs="Calibri"/>
        </w:rPr>
        <w:t xml:space="preserve"> - командировочные расходы;</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9"/>
        </w:rPr>
        <w:pict>
          <v:shape id="_x0000_i1032" type="#_x0000_t75" style="width:39.75pt;height:21pt">
            <v:imagedata r:id="rId16" o:title=""/>
          </v:shape>
        </w:pict>
      </w:r>
      <w:r>
        <w:rPr>
          <w:rFonts w:ascii="Calibri" w:hAnsi="Calibri" w:cs="Calibri"/>
        </w:rPr>
        <w:t xml:space="preserve"> - расходы на оплату коммунальных услуг;</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33" type="#_x0000_t75" style="width:42pt;height:19.5pt">
            <v:imagedata r:id="rId17" o:title=""/>
          </v:shape>
        </w:pict>
      </w:r>
      <w:r>
        <w:rPr>
          <w:rFonts w:ascii="Calibri" w:hAnsi="Calibri" w:cs="Calibri"/>
        </w:rPr>
        <w:t xml:space="preserve"> - расходы на обеспечение мебелью, инвентарем, оргтехникой, средствами связи, расходными материалами;</w:t>
      </w:r>
    </w:p>
    <w:p w:rsidR="00271AAD" w:rsidRDefault="00271AA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определяется количество военно-учетных работников (</w:t>
      </w:r>
      <w:r>
        <w:rPr>
          <w:rFonts w:ascii="Calibri" w:hAnsi="Calibri" w:cs="Calibri"/>
          <w:position w:val="-8"/>
        </w:rPr>
        <w:pict>
          <v:shape id="_x0000_i1034" type="#_x0000_t75" style="width:39pt;height:19.5pt">
            <v:imagedata r:id="rId18" o:title=""/>
          </v:shape>
        </w:pict>
      </w:r>
      <w:r>
        <w:rPr>
          <w:rFonts w:ascii="Calibri" w:hAnsi="Calibri" w:cs="Calibri"/>
        </w:rPr>
        <w:t>) и работников, осуществляющих работу по воинскому учету в органе местного самоуправления по совместительству (</w:t>
      </w:r>
      <w:r>
        <w:rPr>
          <w:rFonts w:ascii="Calibri" w:hAnsi="Calibri" w:cs="Calibri"/>
          <w:position w:val="-8"/>
        </w:rPr>
        <w:pict>
          <v:shape id="_x0000_i1035" type="#_x0000_t75" style="width:36pt;height:19.5pt">
            <v:imagedata r:id="rId19" o:title=""/>
          </v:shape>
        </w:pict>
      </w:r>
      <w:r>
        <w:rPr>
          <w:rFonts w:ascii="Calibri" w:hAnsi="Calibri" w:cs="Calibri"/>
        </w:rPr>
        <w:t xml:space="preserve">), на основании сведений, поступивших из военного комиссариата Новгородской области, исходя из норм определения количества военно-учетных работников, установленных </w:t>
      </w:r>
      <w:hyperlink r:id="rId20" w:history="1">
        <w:r>
          <w:rPr>
            <w:rFonts w:ascii="Calibri" w:hAnsi="Calibri" w:cs="Calibri"/>
            <w:color w:val="0000FF"/>
          </w:rPr>
          <w:t>Положением</w:t>
        </w:r>
      </w:hyperlink>
      <w:r>
        <w:rPr>
          <w:rFonts w:ascii="Calibri" w:hAnsi="Calibri" w:cs="Calibri"/>
        </w:rPr>
        <w:t xml:space="preserve"> о воинском учете, утвержденным постановлением Правительства Российской Федерации от 27 ноября 2006 года N 719;</w:t>
      </w:r>
      <w:proofErr w:type="gramEnd"/>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определяется размер субвенций, предоставляемых бюджету муниципального района:</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jc w:val="center"/>
        <w:rPr>
          <w:rFonts w:ascii="Calibri" w:hAnsi="Calibri" w:cs="Calibri"/>
        </w:rPr>
      </w:pPr>
      <w:r>
        <w:rPr>
          <w:rFonts w:ascii="Calibri" w:hAnsi="Calibri" w:cs="Calibri"/>
          <w:position w:val="-9"/>
        </w:rPr>
        <w:pict>
          <v:shape id="_x0000_i1036" type="#_x0000_t75" style="width:174pt;height:21pt">
            <v:imagedata r:id="rId21" o:title=""/>
          </v:shape>
        </w:pic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jc w:val="center"/>
        <w:rPr>
          <w:rFonts w:ascii="Calibri" w:hAnsi="Calibri" w:cs="Calibri"/>
        </w:rPr>
      </w:pPr>
      <w:r>
        <w:rPr>
          <w:rFonts w:ascii="Calibri" w:hAnsi="Calibri" w:cs="Calibri"/>
          <w:position w:val="-8"/>
        </w:rPr>
        <w:pict>
          <v:shape id="_x0000_i1037" type="#_x0000_t75" style="width:128.25pt;height:19.5pt">
            <v:imagedata r:id="rId22" o:title=""/>
          </v:shape>
        </w:pic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38" type="#_x0000_t75" style="width:16.5pt;height:18.75pt">
            <v:imagedata r:id="rId23" o:title=""/>
          </v:shape>
        </w:pict>
      </w:r>
      <w:r>
        <w:rPr>
          <w:rFonts w:ascii="Calibri" w:hAnsi="Calibri" w:cs="Calibri"/>
        </w:rPr>
        <w:t xml:space="preserve"> - коэффициент рабочего времени;</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39" type="#_x0000_t75" style="width:32.25pt;height:19.5pt">
            <v:imagedata r:id="rId24" o:title=""/>
          </v:shape>
        </w:pict>
      </w:r>
      <w:r>
        <w:rPr>
          <w:rFonts w:ascii="Calibri" w:hAnsi="Calibri" w:cs="Calibri"/>
        </w:rPr>
        <w:t xml:space="preserve"> -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по совместительству в i-м муниципальном районе;</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40" type="#_x0000_t75" style="width:33pt;height:19.5pt">
            <v:imagedata r:id="rId25" o:title=""/>
          </v:shape>
        </w:pict>
      </w:r>
      <w:r>
        <w:rPr>
          <w:rFonts w:ascii="Calibri" w:hAnsi="Calibri" w:cs="Calibri"/>
        </w:rPr>
        <w:t xml:space="preserve"> - количество часов рабочего времени в год, рассчитанное на одного военно-учетного работника, исходя из норм, установленных Трудовым </w:t>
      </w:r>
      <w:hyperlink r:id="rId26" w:history="1">
        <w:r>
          <w:rPr>
            <w:rFonts w:ascii="Calibri" w:hAnsi="Calibri" w:cs="Calibri"/>
            <w:color w:val="0000FF"/>
          </w:rPr>
          <w:t>кодексом</w:t>
        </w:r>
      </w:hyperlink>
      <w:r>
        <w:rPr>
          <w:rFonts w:ascii="Calibri" w:hAnsi="Calibri" w:cs="Calibri"/>
        </w:rPr>
        <w:t xml:space="preserve"> Российской Федерации;</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41" type="#_x0000_t75" style="width:39pt;height:19.5pt">
            <v:imagedata r:id="rId27" o:title=""/>
          </v:shape>
        </w:pict>
      </w:r>
      <w:r>
        <w:rPr>
          <w:rFonts w:ascii="Calibri" w:hAnsi="Calibri" w:cs="Calibri"/>
        </w:rPr>
        <w:t xml:space="preserve"> - количество военно-учетных работников;</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42" type="#_x0000_t75" style="width:36pt;height:19.5pt">
            <v:imagedata r:id="rId28" o:title=""/>
          </v:shape>
        </w:pict>
      </w:r>
      <w:r>
        <w:rPr>
          <w:rFonts w:ascii="Calibri" w:hAnsi="Calibri" w:cs="Calibri"/>
        </w:rPr>
        <w:t xml:space="preserve"> - количество работников, осуществляющих работу по воинскому учету в органе местного самоуправления по совместительству;</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43" type="#_x0000_t75" style="width:13.5pt;height:18.75pt">
            <v:imagedata r:id="rId29" o:title=""/>
          </v:shape>
        </w:pict>
      </w:r>
      <w:r>
        <w:rPr>
          <w:rFonts w:ascii="Calibri" w:hAnsi="Calibri" w:cs="Calibri"/>
        </w:rPr>
        <w:t xml:space="preserve"> - затраты на содержание одного военно-учетного работника органа местного самоуправления;</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общий размер субвенций</w:t>
      </w:r>
      <w:proofErr w:type="gramStart"/>
      <w:r>
        <w:rPr>
          <w:rFonts w:ascii="Calibri" w:hAnsi="Calibri" w:cs="Calibri"/>
        </w:rPr>
        <w:t xml:space="preserve"> (</w:t>
      </w:r>
      <w:r>
        <w:rPr>
          <w:rFonts w:ascii="Calibri" w:hAnsi="Calibri" w:cs="Calibri"/>
          <w:position w:val="-9"/>
        </w:rPr>
        <w:pict>
          <v:shape id="_x0000_i1044" type="#_x0000_t75" style="width:36pt;height:21pt">
            <v:imagedata r:id="rId30" o:title=""/>
          </v:shape>
        </w:pict>
      </w:r>
      <w:r>
        <w:rPr>
          <w:rFonts w:ascii="Calibri" w:hAnsi="Calibri" w:cs="Calibri"/>
        </w:rPr>
        <w:t xml:space="preserve">), </w:t>
      </w:r>
      <w:proofErr w:type="gramEnd"/>
      <w:r>
        <w:rPr>
          <w:rFonts w:ascii="Calibri" w:hAnsi="Calibri" w:cs="Calibri"/>
        </w:rPr>
        <w:t>предоставляемых бюджетам муниципальных районов, рассчитывается путем суммирования размеров субвенций, исчисленных для каждого муниципального района:</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45" type="#_x0000_t75" style="width:268.5pt;height:37.5pt">
            <v:imagedata r:id="rId31" o:title=""/>
          </v:shape>
        </w:pic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муниципальных районов, имеющих территории, где отсутствуют военные комиссариаты;</w:t>
      </w: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9"/>
        </w:rPr>
        <w:pict>
          <v:shape id="_x0000_i1046" type="#_x0000_t75" style="width:24pt;height:21pt">
            <v:imagedata r:id="rId32" o:title=""/>
          </v:shape>
        </w:pict>
      </w:r>
      <w:r>
        <w:rPr>
          <w:rFonts w:ascii="Calibri" w:hAnsi="Calibri" w:cs="Calibri"/>
        </w:rPr>
        <w:t xml:space="preserve"> - размер субвенций, исчисленный бюджету соответствующего муниципального района.</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outlineLvl w:val="0"/>
        <w:rPr>
          <w:rFonts w:ascii="Calibri" w:hAnsi="Calibri" w:cs="Calibri"/>
        </w:rPr>
      </w:pPr>
      <w:bookmarkStart w:id="1" w:name="Par62"/>
      <w:bookmarkEnd w:id="1"/>
      <w:r>
        <w:rPr>
          <w:rFonts w:ascii="Calibri" w:hAnsi="Calibri" w:cs="Calibri"/>
        </w:rPr>
        <w:t xml:space="preserve">Статья 2. Признание </w:t>
      </w:r>
      <w:proofErr w:type="gramStart"/>
      <w:r>
        <w:rPr>
          <w:rFonts w:ascii="Calibri" w:hAnsi="Calibri" w:cs="Calibri"/>
        </w:rPr>
        <w:t>утратившим</w:t>
      </w:r>
      <w:proofErr w:type="gramEnd"/>
      <w:r>
        <w:rPr>
          <w:rFonts w:ascii="Calibri" w:hAnsi="Calibri" w:cs="Calibri"/>
        </w:rPr>
        <w:t xml:space="preserve"> силу областного закона</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Признать утратившим силу областной </w:t>
      </w:r>
      <w:hyperlink r:id="rId33" w:history="1">
        <w:r>
          <w:rPr>
            <w:rFonts w:ascii="Calibri" w:hAnsi="Calibri" w:cs="Calibri"/>
            <w:color w:val="0000FF"/>
          </w:rPr>
          <w:t>закон</w:t>
        </w:r>
      </w:hyperlink>
      <w:r>
        <w:rPr>
          <w:rFonts w:ascii="Calibri" w:hAnsi="Calibri" w:cs="Calibri"/>
        </w:rPr>
        <w:t xml:space="preserve"> от 07.06.2006 N 678-ОЗ "О расчете субвенций органам местного самоуправления на осуществление государственных полномочий по </w:t>
      </w:r>
      <w:r>
        <w:rPr>
          <w:rFonts w:ascii="Calibri" w:hAnsi="Calibri" w:cs="Calibri"/>
        </w:rPr>
        <w:lastRenderedPageBreak/>
        <w:t>первичному воинскому учету на территориях, где отсутствуют военные комиссариаты" (газета "Новгородские ведомости" от 17.06.2006).</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outlineLvl w:val="0"/>
        <w:rPr>
          <w:rFonts w:ascii="Calibri" w:hAnsi="Calibri" w:cs="Calibri"/>
        </w:rPr>
      </w:pPr>
      <w:bookmarkStart w:id="2" w:name="Par66"/>
      <w:bookmarkEnd w:id="2"/>
      <w:r>
        <w:rPr>
          <w:rFonts w:ascii="Calibri" w:hAnsi="Calibri" w:cs="Calibri"/>
        </w:rPr>
        <w:t>Статья 3. Вступление в силу настоящего областного закона</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со дня, следующего за днем его официального опубликования.</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271AAD" w:rsidRDefault="00271AAD">
      <w:pPr>
        <w:widowControl w:val="0"/>
        <w:autoSpaceDE w:val="0"/>
        <w:autoSpaceDN w:val="0"/>
        <w:adjustRightInd w:val="0"/>
        <w:spacing w:after="0" w:line="240" w:lineRule="auto"/>
        <w:jc w:val="right"/>
        <w:rPr>
          <w:rFonts w:ascii="Calibri" w:hAnsi="Calibri" w:cs="Calibri"/>
        </w:rPr>
      </w:pPr>
      <w:r>
        <w:rPr>
          <w:rFonts w:ascii="Calibri" w:hAnsi="Calibri" w:cs="Calibri"/>
        </w:rPr>
        <w:t>С.Г.МИТИН</w:t>
      </w:r>
    </w:p>
    <w:p w:rsidR="00271AAD" w:rsidRDefault="00271AAD">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271AAD" w:rsidRDefault="00271AAD">
      <w:pPr>
        <w:widowControl w:val="0"/>
        <w:autoSpaceDE w:val="0"/>
        <w:autoSpaceDN w:val="0"/>
        <w:adjustRightInd w:val="0"/>
        <w:spacing w:after="0" w:line="240" w:lineRule="auto"/>
        <w:rPr>
          <w:rFonts w:ascii="Calibri" w:hAnsi="Calibri" w:cs="Calibri"/>
        </w:rPr>
      </w:pPr>
      <w:r>
        <w:rPr>
          <w:rFonts w:ascii="Calibri" w:hAnsi="Calibri" w:cs="Calibri"/>
        </w:rPr>
        <w:t>3 марта 2008 года</w:t>
      </w:r>
    </w:p>
    <w:p w:rsidR="00271AAD" w:rsidRDefault="00271AAD">
      <w:pPr>
        <w:widowControl w:val="0"/>
        <w:autoSpaceDE w:val="0"/>
        <w:autoSpaceDN w:val="0"/>
        <w:adjustRightInd w:val="0"/>
        <w:spacing w:after="0" w:line="240" w:lineRule="auto"/>
        <w:rPr>
          <w:rFonts w:ascii="Calibri" w:hAnsi="Calibri" w:cs="Calibri"/>
        </w:rPr>
      </w:pPr>
      <w:r>
        <w:rPr>
          <w:rFonts w:ascii="Calibri" w:hAnsi="Calibri" w:cs="Calibri"/>
        </w:rPr>
        <w:t>N 255-ОЗ</w:t>
      </w: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autoSpaceDE w:val="0"/>
        <w:autoSpaceDN w:val="0"/>
        <w:adjustRightInd w:val="0"/>
        <w:spacing w:after="0" w:line="240" w:lineRule="auto"/>
        <w:jc w:val="both"/>
        <w:rPr>
          <w:rFonts w:ascii="Calibri" w:hAnsi="Calibri" w:cs="Calibri"/>
        </w:rPr>
      </w:pPr>
    </w:p>
    <w:p w:rsidR="00271AAD" w:rsidRDefault="00271AA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2E72BB" w:rsidRDefault="002E72BB"/>
    <w:sectPr w:rsidR="002E72BB" w:rsidSect="002353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271AAD"/>
    <w:rsid w:val="00031025"/>
    <w:rsid w:val="00271AAD"/>
    <w:rsid w:val="002B1982"/>
    <w:rsid w:val="002E72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2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59C3125B668D2D5E7DB1840719A419B7063D1B5E1C5175A802D5AE8F1505BA52D78ED30AAFF4E44469006V914E" TargetMode="Externa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hyperlink" Target="consultantplus://offline/ref=059C3125B668D2D5E7DB064D67F61E93756E8BB1E7C91C0BDF7201B5A65951F26A37B472EEF24943V415E" TargetMode="External"/><Relationship Id="rId3" Type="http://schemas.openxmlformats.org/officeDocument/2006/relationships/webSettings" Target="webSettings.xml"/><Relationship Id="rId21" Type="http://schemas.openxmlformats.org/officeDocument/2006/relationships/image" Target="media/image12.wmf"/><Relationship Id="rId34" Type="http://schemas.openxmlformats.org/officeDocument/2006/relationships/fontTable" Target="fontTable.xml"/><Relationship Id="rId7" Type="http://schemas.openxmlformats.org/officeDocument/2006/relationships/hyperlink" Target="consultantplus://offline/ref=059C3125B668D2D5E7DB1840719A419B7063D1B5E1C5175A802D5AE8F1505BA52D78ED30AAFF4E44469007V91DE" TargetMode="Externa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hyperlink" Target="consultantplus://offline/ref=059C3125B668D2D5E7DB1840719A419B7063D1B5E4C31E5A852D5AE8F1505BA5V21DE" TargetMode="External"/><Relationship Id="rId2" Type="http://schemas.openxmlformats.org/officeDocument/2006/relationships/settings" Target="settings.xml"/><Relationship Id="rId16" Type="http://schemas.openxmlformats.org/officeDocument/2006/relationships/image" Target="media/image8.wmf"/><Relationship Id="rId20" Type="http://schemas.openxmlformats.org/officeDocument/2006/relationships/hyperlink" Target="consultantplus://offline/ref=059C3125B668D2D5E7DB064D67F61E93756A88BEE3C81C0BDF7201B5A65951F26A37B472EEF24F45V411E" TargetMode="External"/><Relationship Id="rId29" Type="http://schemas.openxmlformats.org/officeDocument/2006/relationships/image" Target="media/image19.wmf"/><Relationship Id="rId1" Type="http://schemas.openxmlformats.org/officeDocument/2006/relationships/styles" Target="styles.xml"/><Relationship Id="rId6" Type="http://schemas.openxmlformats.org/officeDocument/2006/relationships/hyperlink" Target="consultantplus://offline/ref=059C3125B668D2D5E7DB064D67F61E93756E8EBAE2C71C0BDF7201B5A65951F26A37B472EEF2484CV411E" TargetMode="External"/><Relationship Id="rId11" Type="http://schemas.openxmlformats.org/officeDocument/2006/relationships/image" Target="media/image3.wmf"/><Relationship Id="rId24" Type="http://schemas.openxmlformats.org/officeDocument/2006/relationships/image" Target="media/image15.wmf"/><Relationship Id="rId32" Type="http://schemas.openxmlformats.org/officeDocument/2006/relationships/image" Target="media/image22.wmf"/><Relationship Id="rId5" Type="http://schemas.openxmlformats.org/officeDocument/2006/relationships/hyperlink" Target="consultantplus://offline/ref=059C3125B668D2D5E7DB1840719A419B7063D1B5E1C5175A802D5AE8F1505BA52D78ED30AAFF4E44469007V91CE" TargetMode="External"/><Relationship Id="rId15" Type="http://schemas.openxmlformats.org/officeDocument/2006/relationships/image" Target="media/image7.wmf"/><Relationship Id="rId23" Type="http://schemas.openxmlformats.org/officeDocument/2006/relationships/image" Target="media/image14.wmf"/><Relationship Id="rId28"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21.wmf"/><Relationship Id="rId4" Type="http://schemas.openxmlformats.org/officeDocument/2006/relationships/hyperlink" Target="http://www.consultant.ru" TargetMode="Externa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807</Words>
  <Characters>4602</Characters>
  <Application>Microsoft Office Word</Application>
  <DocSecurity>0</DocSecurity>
  <Lines>38</Lines>
  <Paragraphs>10</Paragraphs>
  <ScaleCrop>false</ScaleCrop>
  <Company/>
  <LinksUpToDate>false</LinksUpToDate>
  <CharactersWithSpaces>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Перцева Татьяна Николаевна</dc:creator>
  <cp:lastModifiedBy>Перцева Татьяна Николаевна</cp:lastModifiedBy>
  <cp:revision>1</cp:revision>
  <dcterms:created xsi:type="dcterms:W3CDTF">2014-10-08T04:53:00Z</dcterms:created>
  <dcterms:modified xsi:type="dcterms:W3CDTF">2014-10-08T04:54:00Z</dcterms:modified>
</cp:coreProperties>
</file>